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1BDC" w14:textId="77777777" w:rsidR="001E7A5A" w:rsidRPr="00E674C3" w:rsidRDefault="005B7461" w:rsidP="00E674C3">
      <w:pPr>
        <w:spacing w:line="520" w:lineRule="exact"/>
        <w:jc w:val="center"/>
        <w:outlineLvl w:val="0"/>
        <w:rPr>
          <w:rFonts w:ascii="仿宋_GB2312" w:eastAsia="仿宋_GB2312" w:hAnsi="仿宋_GB2312" w:hint="eastAsia"/>
          <w:b/>
          <w:bCs/>
          <w:sz w:val="44"/>
          <w:szCs w:val="44"/>
        </w:rPr>
      </w:pPr>
      <w:r w:rsidRPr="00E674C3">
        <w:rPr>
          <w:rFonts w:ascii="仿宋_GB2312" w:eastAsia="仿宋_GB2312" w:hAnsi="仿宋_GB2312" w:hint="eastAsia"/>
          <w:b/>
          <w:bCs/>
          <w:sz w:val="44"/>
          <w:szCs w:val="44"/>
        </w:rPr>
        <w:t>2</w:t>
      </w:r>
      <w:r w:rsidRPr="00E674C3">
        <w:rPr>
          <w:rFonts w:ascii="仿宋_GB2312" w:eastAsia="仿宋_GB2312" w:hAnsi="仿宋_GB2312"/>
          <w:b/>
          <w:bCs/>
          <w:sz w:val="44"/>
          <w:szCs w:val="44"/>
        </w:rPr>
        <w:t>02</w:t>
      </w:r>
      <w:r w:rsidR="00D26832">
        <w:rPr>
          <w:rFonts w:ascii="仿宋_GB2312" w:eastAsia="仿宋_GB2312" w:hAnsi="仿宋_GB2312" w:hint="eastAsia"/>
          <w:b/>
          <w:bCs/>
          <w:sz w:val="44"/>
          <w:szCs w:val="44"/>
        </w:rPr>
        <w:t>6</w:t>
      </w:r>
      <w:r w:rsidRPr="00E674C3">
        <w:rPr>
          <w:rFonts w:ascii="仿宋_GB2312" w:eastAsia="仿宋_GB2312" w:hAnsi="仿宋_GB2312" w:hint="eastAsia"/>
          <w:b/>
          <w:bCs/>
          <w:sz w:val="44"/>
          <w:szCs w:val="44"/>
        </w:rPr>
        <w:t>年电力零售报价方案</w:t>
      </w:r>
    </w:p>
    <w:p w14:paraId="73F5AF5E" w14:textId="77777777" w:rsidR="00AC3360" w:rsidRDefault="00AC3360" w:rsidP="001E7A5A">
      <w:pPr>
        <w:spacing w:line="480" w:lineRule="exact"/>
        <w:ind w:firstLineChars="174" w:firstLine="487"/>
        <w:outlineLvl w:val="0"/>
        <w:rPr>
          <w:rFonts w:ascii="仿宋_GB2312" w:eastAsia="仿宋_GB2312" w:hAnsi="仿宋_GB2312" w:hint="eastAsia"/>
          <w:bCs/>
          <w:sz w:val="28"/>
          <w:szCs w:val="28"/>
        </w:rPr>
      </w:pPr>
    </w:p>
    <w:p w14:paraId="3355B14B" w14:textId="77777777" w:rsidR="001E7A5A" w:rsidRPr="0064499C" w:rsidRDefault="001E7A5A" w:rsidP="0064499C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  <w:lang w:val="zh-CN"/>
        </w:rPr>
      </w:pPr>
      <w:r w:rsidRPr="001E7A5A">
        <w:rPr>
          <w:rFonts w:ascii="仿宋_GB2312" w:eastAsia="仿宋_GB2312" w:hAnsi="仿宋_GB2312" w:hint="eastAsia"/>
          <w:bCs/>
          <w:sz w:val="28"/>
          <w:szCs w:val="28"/>
        </w:rPr>
        <w:t>项目名称：</w:t>
      </w:r>
      <w:r w:rsidR="0064499C" w:rsidRPr="001A7FB1">
        <w:rPr>
          <w:rFonts w:ascii="仿宋" w:eastAsia="仿宋" w:hAnsi="仿宋" w:hint="eastAsia"/>
          <w:sz w:val="28"/>
          <w:szCs w:val="28"/>
          <w:lang w:val="zh-CN"/>
        </w:rPr>
        <w:t>江门市大光明电力设备厂有限公司202</w:t>
      </w:r>
      <w:r w:rsidR="00D26832">
        <w:rPr>
          <w:rFonts w:ascii="仿宋" w:eastAsia="仿宋" w:hAnsi="仿宋" w:hint="eastAsia"/>
          <w:sz w:val="28"/>
          <w:szCs w:val="28"/>
          <w:lang w:val="zh-CN"/>
        </w:rPr>
        <w:t>6</w:t>
      </w:r>
      <w:r w:rsidR="0064499C" w:rsidRPr="001A7FB1">
        <w:rPr>
          <w:rFonts w:ascii="仿宋" w:eastAsia="仿宋" w:hAnsi="仿宋" w:hint="eastAsia"/>
          <w:sz w:val="28"/>
          <w:szCs w:val="28"/>
          <w:lang w:val="zh-CN"/>
        </w:rPr>
        <w:t>年度电力交易采购项目</w:t>
      </w:r>
    </w:p>
    <w:p w14:paraId="797F65BB" w14:textId="5313807F" w:rsidR="001F13F0" w:rsidRPr="001E7A5A" w:rsidRDefault="001E7A5A" w:rsidP="001E7A5A">
      <w:pPr>
        <w:pStyle w:val="a7"/>
        <w:spacing w:line="480" w:lineRule="exact"/>
        <w:ind w:left="420" w:firstLineChars="0" w:firstLine="0"/>
        <w:outlineLvl w:val="0"/>
        <w:rPr>
          <w:rFonts w:ascii="仿宋_GB2312" w:eastAsia="仿宋_GB2312" w:hAnsi="仿宋_GB2312" w:hint="eastAsia"/>
          <w:bCs/>
          <w:sz w:val="28"/>
          <w:szCs w:val="28"/>
        </w:rPr>
      </w:pPr>
      <w:r w:rsidRPr="001E7A5A">
        <w:rPr>
          <w:rFonts w:ascii="仿宋_GB2312" w:eastAsia="仿宋_GB2312" w:hAnsi="仿宋_GB2312" w:hint="eastAsia"/>
          <w:bCs/>
          <w:sz w:val="28"/>
          <w:szCs w:val="28"/>
        </w:rPr>
        <w:t>项目编号：</w:t>
      </w:r>
      <w:r w:rsidRPr="005D7D3E">
        <w:rPr>
          <w:rFonts w:ascii="仿宋_GB2312" w:eastAsia="仿宋_GB2312" w:hAnsi="仿宋_GB2312" w:hint="eastAsia"/>
          <w:bCs/>
          <w:sz w:val="28"/>
          <w:szCs w:val="28"/>
        </w:rPr>
        <w:t>SBC-FWL-2</w:t>
      </w:r>
      <w:r w:rsidR="005D7D3E" w:rsidRPr="005D7D3E">
        <w:rPr>
          <w:rFonts w:ascii="仿宋_GB2312" w:eastAsia="仿宋_GB2312" w:hAnsi="仿宋_GB2312" w:hint="eastAsia"/>
          <w:bCs/>
          <w:sz w:val="28"/>
          <w:szCs w:val="28"/>
        </w:rPr>
        <w:t>513</w:t>
      </w:r>
    </w:p>
    <w:p w14:paraId="276EAED2" w14:textId="77777777" w:rsidR="001E7A5A" w:rsidRDefault="001E7A5A" w:rsidP="001E7A5A">
      <w:pPr>
        <w:pStyle w:val="a7"/>
        <w:spacing w:line="480" w:lineRule="exact"/>
        <w:ind w:left="420" w:firstLineChars="0" w:firstLine="0"/>
        <w:outlineLvl w:val="0"/>
        <w:rPr>
          <w:rFonts w:ascii="仿宋_GB2312" w:eastAsia="仿宋_GB2312" w:hAnsi="仿宋_GB2312" w:hint="eastAsia"/>
          <w:b/>
          <w:bCs/>
          <w:sz w:val="32"/>
          <w:szCs w:val="32"/>
        </w:rPr>
      </w:pPr>
    </w:p>
    <w:p w14:paraId="5C3579BE" w14:textId="77777777" w:rsidR="00047A17" w:rsidRDefault="005B7461" w:rsidP="001E7A5A">
      <w:pPr>
        <w:pStyle w:val="a7"/>
        <w:spacing w:line="480" w:lineRule="exact"/>
        <w:ind w:left="420" w:firstLineChars="0" w:firstLine="0"/>
        <w:outlineLvl w:val="0"/>
        <w:rPr>
          <w:rFonts w:ascii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零售电用户：江门市大光明电力设备厂有限公司</w:t>
      </w:r>
      <w:r w:rsidR="00E674C3">
        <w:rPr>
          <w:rFonts w:ascii="仿宋_GB2312" w:eastAsia="仿宋_GB2312" w:hAnsi="仿宋_GB2312"/>
          <w:b/>
          <w:bCs/>
          <w:sz w:val="32"/>
          <w:szCs w:val="32"/>
        </w:rPr>
        <w:t xml:space="preserve"> </w:t>
      </w:r>
    </w:p>
    <w:p w14:paraId="0A8C447F" w14:textId="77777777" w:rsidR="00047A17" w:rsidRPr="00E674C3" w:rsidRDefault="00047A17" w:rsidP="001E7A5A">
      <w:pPr>
        <w:spacing w:line="480" w:lineRule="exact"/>
        <w:outlineLvl w:val="0"/>
        <w:rPr>
          <w:rFonts w:ascii="仿宋_GB2312" w:eastAsia="仿宋_GB2312" w:hAnsi="仿宋_GB2312" w:hint="eastAsia"/>
          <w:b/>
          <w:bCs/>
          <w:sz w:val="32"/>
          <w:szCs w:val="32"/>
        </w:rPr>
      </w:pPr>
    </w:p>
    <w:p w14:paraId="422C60C7" w14:textId="78F1D9A8" w:rsidR="00047A17" w:rsidRPr="007E4398" w:rsidRDefault="005B7461" w:rsidP="007E4398">
      <w:pPr>
        <w:pStyle w:val="a7"/>
        <w:numPr>
          <w:ilvl w:val="0"/>
          <w:numId w:val="5"/>
        </w:numPr>
        <w:spacing w:line="480" w:lineRule="exact"/>
        <w:ind w:firstLineChars="0"/>
        <w:outlineLvl w:val="0"/>
        <w:rPr>
          <w:rFonts w:ascii="Times New Roman" w:eastAsia="仿宋" w:hAnsi="Times New Roman"/>
          <w:b/>
          <w:sz w:val="28"/>
          <w:szCs w:val="28"/>
        </w:rPr>
      </w:pPr>
      <w:r w:rsidRPr="007E4398">
        <w:rPr>
          <w:rFonts w:ascii="Times New Roman" w:eastAsia="仿宋" w:hAnsi="Times New Roman" w:hint="eastAsia"/>
          <w:b/>
          <w:sz w:val="28"/>
          <w:szCs w:val="28"/>
        </w:rPr>
        <w:t>报价方案：“</w:t>
      </w:r>
      <w:r w:rsidR="00333590" w:rsidRPr="00333590">
        <w:rPr>
          <w:rFonts w:ascii="Times New Roman" w:eastAsia="仿宋" w:hAnsi="Times New Roman" w:hint="eastAsia"/>
          <w:b/>
          <w:sz w:val="28"/>
          <w:szCs w:val="28"/>
        </w:rPr>
        <w:t>固定价格模式</w:t>
      </w:r>
      <w:r w:rsidR="00333590" w:rsidRPr="00333590">
        <w:rPr>
          <w:rFonts w:ascii="Times New Roman" w:eastAsia="仿宋" w:hAnsi="Times New Roman" w:hint="eastAsia"/>
          <w:b/>
          <w:sz w:val="28"/>
          <w:szCs w:val="28"/>
        </w:rPr>
        <w:t>+</w:t>
      </w:r>
      <w:r w:rsidR="00333590" w:rsidRPr="00333590">
        <w:rPr>
          <w:rFonts w:ascii="Times New Roman" w:eastAsia="仿宋" w:hAnsi="Times New Roman" w:hint="eastAsia"/>
          <w:b/>
          <w:sz w:val="28"/>
          <w:szCs w:val="28"/>
        </w:rPr>
        <w:t>市场联动模式</w:t>
      </w:r>
      <w:r w:rsidRPr="007E4398">
        <w:rPr>
          <w:rFonts w:ascii="Times New Roman" w:eastAsia="仿宋" w:hAnsi="Times New Roman" w:hint="eastAsia"/>
          <w:b/>
          <w:sz w:val="28"/>
          <w:szCs w:val="28"/>
        </w:rPr>
        <w:t>”模式。</w:t>
      </w:r>
    </w:p>
    <w:p w14:paraId="3B898550" w14:textId="70D465B8" w:rsidR="007E4398" w:rsidRDefault="005B7461" w:rsidP="007E4398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电能量电费</w:t>
      </w:r>
      <w:r>
        <w:rPr>
          <w:rFonts w:ascii="Times New Roman" w:eastAsia="仿宋" w:hAnsi="Times New Roman" w:hint="eastAsia"/>
          <w:sz w:val="28"/>
          <w:szCs w:val="28"/>
        </w:rPr>
        <w:t>=</w:t>
      </w:r>
      <w:r w:rsidR="00333590" w:rsidRPr="00333590">
        <w:rPr>
          <w:rFonts w:ascii="Times New Roman" w:eastAsia="仿宋" w:hAnsi="Times New Roman" w:hint="eastAsia"/>
          <w:sz w:val="28"/>
          <w:szCs w:val="28"/>
        </w:rPr>
        <w:t>固定价格电费</w:t>
      </w:r>
      <w:r w:rsidR="00333590" w:rsidRPr="00333590">
        <w:rPr>
          <w:rFonts w:ascii="Times New Roman" w:eastAsia="仿宋" w:hAnsi="Times New Roman" w:hint="eastAsia"/>
          <w:sz w:val="28"/>
          <w:szCs w:val="28"/>
        </w:rPr>
        <w:t>+</w:t>
      </w:r>
      <w:r w:rsidR="00333590" w:rsidRPr="00333590">
        <w:rPr>
          <w:rFonts w:ascii="Times New Roman" w:eastAsia="仿宋" w:hAnsi="Times New Roman" w:hint="eastAsia"/>
          <w:sz w:val="28"/>
          <w:szCs w:val="28"/>
        </w:rPr>
        <w:t>市场联动电费</w:t>
      </w:r>
      <w:r>
        <w:rPr>
          <w:rFonts w:ascii="Times New Roman" w:eastAsia="仿宋" w:hAnsi="Times New Roman" w:hint="eastAsia"/>
          <w:sz w:val="28"/>
          <w:szCs w:val="28"/>
        </w:rPr>
        <w:t>。具体如下：</w:t>
      </w:r>
    </w:p>
    <w:p w14:paraId="25CC31CB" w14:textId="144917BB" w:rsidR="007E4398" w:rsidRDefault="007E4398" w:rsidP="007E4398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="00387641" w:rsidRPr="00387641">
        <w:rPr>
          <w:rFonts w:ascii="Times New Roman" w:eastAsia="仿宋" w:hAnsi="Times New Roman" w:hint="eastAsia"/>
          <w:sz w:val="28"/>
          <w:szCs w:val="28"/>
        </w:rPr>
        <w:t>固定价格电费</w:t>
      </w:r>
      <w:r w:rsidR="005B7461" w:rsidRPr="007E4398">
        <w:rPr>
          <w:rFonts w:ascii="Times New Roman" w:eastAsia="仿宋" w:hAnsi="Times New Roman" w:hint="eastAsia"/>
          <w:sz w:val="28"/>
          <w:szCs w:val="28"/>
        </w:rPr>
        <w:t>=</w:t>
      </w:r>
      <w:r w:rsidR="005B7461" w:rsidRPr="007E4398">
        <w:rPr>
          <w:rFonts w:ascii="Times New Roman" w:eastAsia="仿宋" w:hAnsi="Times New Roman" w:hint="eastAsia"/>
          <w:sz w:val="28"/>
          <w:szCs w:val="28"/>
        </w:rPr>
        <w:t>当月实际用电量×电量占比</w:t>
      </w:r>
      <w:r w:rsidR="005B7461" w:rsidRPr="007E4398">
        <w:rPr>
          <w:rFonts w:ascii="Times New Roman" w:eastAsia="仿宋" w:hAnsi="Times New Roman" w:hint="eastAsia"/>
          <w:sz w:val="28"/>
          <w:szCs w:val="28"/>
        </w:rPr>
        <w:t>90</w:t>
      </w:r>
      <w:r w:rsidR="005B7461" w:rsidRPr="007E4398">
        <w:rPr>
          <w:rFonts w:ascii="Times New Roman" w:eastAsia="仿宋" w:hAnsi="Times New Roman"/>
          <w:sz w:val="28"/>
          <w:szCs w:val="28"/>
        </w:rPr>
        <w:t>%</w:t>
      </w:r>
      <w:r w:rsidR="005B7461" w:rsidRPr="007E4398">
        <w:rPr>
          <w:rFonts w:ascii="Times New Roman" w:eastAsia="仿宋" w:hAnsi="Times New Roman" w:hint="eastAsia"/>
          <w:sz w:val="28"/>
          <w:szCs w:val="28"/>
        </w:rPr>
        <w:t>×</w:t>
      </w:r>
      <w:r w:rsidR="00F74D77" w:rsidRPr="007E4398">
        <w:rPr>
          <w:rFonts w:ascii="Times New Roman" w:eastAsia="仿宋" w:hAnsi="Times New Roman" w:hint="eastAsia"/>
          <w:b/>
          <w:color w:val="0070C0"/>
          <w:sz w:val="28"/>
          <w:szCs w:val="28"/>
          <w:u w:val="single"/>
        </w:rPr>
        <w:t xml:space="preserve">   </w:t>
      </w:r>
      <w:r>
        <w:rPr>
          <w:rFonts w:ascii="Times New Roman" w:eastAsia="仿宋" w:hAnsi="Times New Roman" w:hint="eastAsia"/>
          <w:b/>
          <w:color w:val="0070C0"/>
          <w:sz w:val="28"/>
          <w:szCs w:val="28"/>
          <w:u w:val="single"/>
        </w:rPr>
        <w:t xml:space="preserve">  </w:t>
      </w:r>
      <w:r w:rsidR="00F74D77" w:rsidRPr="007E4398">
        <w:rPr>
          <w:rFonts w:ascii="Times New Roman" w:eastAsia="仿宋" w:hAnsi="Times New Roman" w:hint="eastAsia"/>
          <w:b/>
          <w:color w:val="0070C0"/>
          <w:sz w:val="28"/>
          <w:szCs w:val="28"/>
          <w:u w:val="single"/>
        </w:rPr>
        <w:t xml:space="preserve"> </w:t>
      </w:r>
      <w:r w:rsidR="005B7461" w:rsidRPr="007E4398">
        <w:rPr>
          <w:rFonts w:ascii="Times New Roman" w:eastAsia="仿宋" w:hAnsi="Times New Roman" w:hint="eastAsia"/>
          <w:b/>
          <w:color w:val="0070C0"/>
          <w:sz w:val="28"/>
          <w:szCs w:val="28"/>
        </w:rPr>
        <w:t>厘</w:t>
      </w:r>
      <w:r w:rsidR="005B7461" w:rsidRPr="007E4398">
        <w:rPr>
          <w:rFonts w:ascii="Times New Roman" w:eastAsia="仿宋" w:hAnsi="Times New Roman" w:hint="eastAsia"/>
          <w:b/>
          <w:color w:val="0070C0"/>
          <w:sz w:val="28"/>
          <w:szCs w:val="28"/>
        </w:rPr>
        <w:t>/</w:t>
      </w:r>
      <w:r w:rsidR="005B7461" w:rsidRPr="007E4398">
        <w:rPr>
          <w:rFonts w:ascii="Times New Roman" w:eastAsia="仿宋" w:hAnsi="Times New Roman" w:hint="eastAsia"/>
          <w:b/>
          <w:color w:val="0070C0"/>
          <w:sz w:val="28"/>
          <w:szCs w:val="28"/>
        </w:rPr>
        <w:t>度。</w:t>
      </w:r>
    </w:p>
    <w:p w14:paraId="259F0985" w14:textId="77777777" w:rsidR="007E4398" w:rsidRDefault="007E4398" w:rsidP="007E4398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市场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联动电费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=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当月实际用电量×电量占比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2</w:t>
      </w:r>
      <w:r w:rsidR="005B7461" w:rsidRPr="00E06107">
        <w:rPr>
          <w:rFonts w:ascii="Times New Roman" w:eastAsia="仿宋" w:hAnsi="Times New Roman"/>
          <w:color w:val="000000" w:themeColor="text1"/>
          <w:sz w:val="28"/>
          <w:szCs w:val="28"/>
        </w:rPr>
        <w:t>%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×月度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中长期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交易综合价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）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+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（</w:t>
      </w:r>
      <w:r w:rsidR="001A37D6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当月实际用电量×电量占比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8</w:t>
      </w:r>
      <w:r w:rsidR="001A37D6" w:rsidRPr="00E06107">
        <w:rPr>
          <w:rFonts w:ascii="Times New Roman" w:eastAsia="仿宋" w:hAnsi="Times New Roman"/>
          <w:color w:val="000000" w:themeColor="text1"/>
          <w:sz w:val="28"/>
          <w:szCs w:val="28"/>
        </w:rPr>
        <w:t>%</w:t>
      </w:r>
      <w:r w:rsidR="001A37D6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×</w:t>
      </w:r>
      <w:r w:rsidR="001A37D6">
        <w:rPr>
          <w:rFonts w:ascii="Times New Roman" w:eastAsia="仿宋" w:hAnsi="Times New Roman" w:hint="eastAsia"/>
          <w:color w:val="000000" w:themeColor="text1"/>
          <w:sz w:val="28"/>
          <w:szCs w:val="28"/>
        </w:rPr>
        <w:t>日前市场月度加权平均综合价）</w:t>
      </w:r>
      <w:r w:rsidR="005B7461" w:rsidRPr="00E06107">
        <w:rPr>
          <w:rFonts w:ascii="Times New Roman" w:eastAsia="仿宋" w:hAnsi="Times New Roman" w:hint="eastAsia"/>
          <w:color w:val="000000" w:themeColor="text1"/>
          <w:sz w:val="28"/>
          <w:szCs w:val="28"/>
        </w:rPr>
        <w:t>。</w:t>
      </w:r>
    </w:p>
    <w:p w14:paraId="613D05D0" w14:textId="77777777" w:rsidR="00047A17" w:rsidRDefault="00E06107" w:rsidP="001E7A5A">
      <w:pPr>
        <w:spacing w:beforeLines="50" w:before="156" w:afterLines="50" w:after="156" w:line="480" w:lineRule="exact"/>
        <w:ind w:firstLineChars="200" w:firstLine="562"/>
        <w:outlineLvl w:val="0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二、</w:t>
      </w:r>
      <w:r w:rsidR="005B7461">
        <w:rPr>
          <w:rFonts w:ascii="Times New Roman" w:eastAsia="仿宋" w:hAnsi="Times New Roman" w:hint="eastAsia"/>
          <w:b/>
          <w:sz w:val="28"/>
          <w:szCs w:val="28"/>
        </w:rPr>
        <w:t>偏差率要求</w:t>
      </w:r>
    </w:p>
    <w:p w14:paraId="7D14D5E0" w14:textId="77777777" w:rsidR="00047A17" w:rsidRDefault="005B7461" w:rsidP="001E7A5A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1</w:t>
      </w:r>
      <w:r w:rsidR="00E674C3"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需求申报。用户电量需求申报包括每月申报和每日申报。</w:t>
      </w:r>
    </w:p>
    <w:p w14:paraId="235DDFFF" w14:textId="77777777" w:rsidR="00047A17" w:rsidRDefault="005B7461" w:rsidP="001E7A5A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</w:t>
      </w:r>
      <w:r w:rsidR="00E674C3">
        <w:rPr>
          <w:rFonts w:ascii="Times New Roman" w:eastAsia="仿宋" w:hAnsi="Times New Roman" w:hint="eastAsia"/>
          <w:sz w:val="28"/>
          <w:szCs w:val="28"/>
        </w:rPr>
        <w:t>、</w:t>
      </w:r>
      <w:r>
        <w:rPr>
          <w:rFonts w:ascii="Times New Roman" w:eastAsia="仿宋" w:hAnsi="Times New Roman" w:hint="eastAsia"/>
          <w:sz w:val="28"/>
          <w:szCs w:val="28"/>
        </w:rPr>
        <w:t>报价单位承担全部偏差电量考核费用，但用户须按约定依时依规申报需求电量。</w:t>
      </w:r>
    </w:p>
    <w:p w14:paraId="63670995" w14:textId="77777777" w:rsidR="00047A17" w:rsidRDefault="00047A17" w:rsidP="001E7A5A">
      <w:pPr>
        <w:spacing w:line="480" w:lineRule="exact"/>
        <w:rPr>
          <w:rFonts w:ascii="Times New Roman" w:eastAsia="仿宋" w:hAnsi="Times New Roman"/>
          <w:sz w:val="28"/>
          <w:szCs w:val="28"/>
        </w:rPr>
      </w:pPr>
    </w:p>
    <w:p w14:paraId="02E79211" w14:textId="77777777" w:rsidR="00E06107" w:rsidRDefault="00E06107" w:rsidP="001E7A5A">
      <w:pPr>
        <w:spacing w:line="48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三、其他要求</w:t>
      </w:r>
      <w:r w:rsidR="005B7461">
        <w:rPr>
          <w:rFonts w:ascii="Times New Roman" w:eastAsia="仿宋" w:hAnsi="Times New Roman" w:hint="eastAsia"/>
          <w:b/>
          <w:sz w:val="28"/>
          <w:szCs w:val="28"/>
        </w:rPr>
        <w:t>：</w:t>
      </w:r>
    </w:p>
    <w:p w14:paraId="08DB5019" w14:textId="77777777" w:rsidR="00E674C3" w:rsidRDefault="005B7461" w:rsidP="00E674C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7E4398">
        <w:rPr>
          <w:rFonts w:ascii="Times New Roman" w:eastAsia="仿宋" w:hAnsi="Times New Roman" w:hint="eastAsia"/>
          <w:sz w:val="28"/>
          <w:szCs w:val="28"/>
        </w:rPr>
        <w:t>1</w:t>
      </w:r>
      <w:r w:rsidRPr="007E4398">
        <w:rPr>
          <w:rFonts w:ascii="Times New Roman" w:eastAsia="仿宋" w:hAnsi="Times New Roman" w:hint="eastAsia"/>
          <w:sz w:val="28"/>
          <w:szCs w:val="28"/>
        </w:rPr>
        <w:t>、</w:t>
      </w:r>
      <w:r w:rsidR="00E674C3">
        <w:rPr>
          <w:rFonts w:ascii="Times New Roman" w:eastAsia="仿宋" w:hAnsi="Times New Roman" w:hint="eastAsia"/>
          <w:sz w:val="28"/>
          <w:szCs w:val="28"/>
        </w:rPr>
        <w:t>报价单位</w:t>
      </w:r>
      <w:r w:rsidR="00E674C3" w:rsidRPr="00E674C3">
        <w:rPr>
          <w:rFonts w:ascii="Times New Roman" w:eastAsia="仿宋" w:hAnsi="Times New Roman" w:hint="eastAsia"/>
          <w:sz w:val="28"/>
          <w:szCs w:val="28"/>
        </w:rPr>
        <w:t>须按要求填写所有信息，不得随意更改本表格式。</w:t>
      </w:r>
    </w:p>
    <w:p w14:paraId="609C9238" w14:textId="77777777" w:rsidR="00E674C3" w:rsidRPr="00E674C3" w:rsidRDefault="00E674C3" w:rsidP="00E674C3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、</w:t>
      </w:r>
      <w:r w:rsidRPr="00E674C3">
        <w:rPr>
          <w:rFonts w:ascii="Times New Roman" w:eastAsia="仿宋" w:hAnsi="Times New Roman" w:hint="eastAsia"/>
          <w:sz w:val="28"/>
          <w:szCs w:val="28"/>
        </w:rPr>
        <w:t>报价</w:t>
      </w:r>
      <w:r>
        <w:rPr>
          <w:rFonts w:ascii="Times New Roman" w:eastAsia="仿宋" w:hAnsi="Times New Roman" w:hint="eastAsia"/>
          <w:sz w:val="28"/>
          <w:szCs w:val="28"/>
        </w:rPr>
        <w:t>方案</w:t>
      </w:r>
      <w:r w:rsidRPr="00E674C3">
        <w:rPr>
          <w:rFonts w:ascii="Times New Roman" w:eastAsia="仿宋" w:hAnsi="Times New Roman" w:hint="eastAsia"/>
          <w:sz w:val="28"/>
          <w:szCs w:val="28"/>
        </w:rPr>
        <w:t>有效期：</w:t>
      </w:r>
      <w:r w:rsidRPr="008771A8">
        <w:rPr>
          <w:rFonts w:ascii="Times New Roman" w:eastAsia="仿宋" w:hAnsi="Times New Roman" w:hint="eastAsia"/>
          <w:sz w:val="28"/>
          <w:szCs w:val="28"/>
        </w:rPr>
        <w:t>1</w:t>
      </w:r>
      <w:r w:rsidRPr="00E674C3">
        <w:rPr>
          <w:rFonts w:ascii="Times New Roman" w:eastAsia="仿宋" w:hAnsi="Times New Roman" w:hint="eastAsia"/>
          <w:sz w:val="28"/>
          <w:szCs w:val="28"/>
        </w:rPr>
        <w:t>个月</w:t>
      </w:r>
      <w:r>
        <w:rPr>
          <w:rFonts w:ascii="Times New Roman" w:eastAsia="仿宋" w:hAnsi="Times New Roman" w:hint="eastAsia"/>
          <w:sz w:val="28"/>
          <w:szCs w:val="28"/>
        </w:rPr>
        <w:t>，报价含税。</w:t>
      </w:r>
    </w:p>
    <w:p w14:paraId="71A25595" w14:textId="77777777" w:rsidR="00047A17" w:rsidRPr="007E4398" w:rsidRDefault="008771A8" w:rsidP="007E4398">
      <w:pPr>
        <w:spacing w:line="48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3</w:t>
      </w:r>
      <w:r w:rsidR="005B7461" w:rsidRPr="007E4398">
        <w:rPr>
          <w:rFonts w:ascii="Times New Roman" w:eastAsia="仿宋" w:hAnsi="Times New Roman" w:hint="eastAsia"/>
          <w:sz w:val="28"/>
          <w:szCs w:val="28"/>
        </w:rPr>
        <w:t>、</w:t>
      </w:r>
      <w:r w:rsidR="00E06107" w:rsidRPr="007E4398">
        <w:rPr>
          <w:rFonts w:ascii="Times New Roman" w:eastAsia="仿宋" w:hAnsi="Times New Roman" w:hint="eastAsia"/>
          <w:sz w:val="28"/>
          <w:szCs w:val="28"/>
        </w:rPr>
        <w:t>报价单位必须附上加盖公章的</w:t>
      </w:r>
      <w:r w:rsidR="00272187" w:rsidRPr="007E4398">
        <w:rPr>
          <w:rFonts w:ascii="Times New Roman" w:eastAsia="仿宋" w:hAnsi="Times New Roman" w:hint="eastAsia"/>
          <w:sz w:val="28"/>
          <w:szCs w:val="28"/>
        </w:rPr>
        <w:t>营业执照复印件及售电准入资质文件。</w:t>
      </w:r>
    </w:p>
    <w:p w14:paraId="7BBA3195" w14:textId="77777777" w:rsidR="005B7461" w:rsidRDefault="005B7461" w:rsidP="001E7A5A">
      <w:pPr>
        <w:spacing w:line="480" w:lineRule="exact"/>
        <w:rPr>
          <w:rFonts w:ascii="Times New Roman" w:eastAsia="仿宋" w:hAnsi="Times New Roman"/>
          <w:sz w:val="28"/>
          <w:szCs w:val="28"/>
        </w:rPr>
      </w:pPr>
    </w:p>
    <w:p w14:paraId="310D1618" w14:textId="77777777" w:rsidR="00047A17" w:rsidRPr="008771A8" w:rsidRDefault="00F74D77" w:rsidP="008771A8">
      <w:pPr>
        <w:spacing w:line="500" w:lineRule="exact"/>
        <w:ind w:firstLineChars="900" w:firstLine="2520"/>
        <w:rPr>
          <w:rFonts w:ascii="Times New Roman" w:eastAsia="仿宋" w:hAnsi="Times New Roman"/>
          <w:sz w:val="28"/>
          <w:szCs w:val="28"/>
        </w:rPr>
      </w:pPr>
      <w:r w:rsidRPr="008771A8">
        <w:rPr>
          <w:rFonts w:ascii="Times New Roman" w:eastAsia="仿宋" w:hAnsi="Times New Roman" w:hint="eastAsia"/>
          <w:sz w:val="28"/>
          <w:szCs w:val="28"/>
        </w:rPr>
        <w:t>报价单位：</w:t>
      </w:r>
    </w:p>
    <w:p w14:paraId="5E155F06" w14:textId="77777777" w:rsidR="00F74D77" w:rsidRPr="008771A8" w:rsidRDefault="00F74D77" w:rsidP="008771A8">
      <w:pPr>
        <w:spacing w:line="500" w:lineRule="exact"/>
        <w:ind w:firstLineChars="900" w:firstLine="2520"/>
        <w:rPr>
          <w:rFonts w:ascii="Times New Roman" w:eastAsia="仿宋" w:hAnsi="Times New Roman"/>
          <w:sz w:val="28"/>
          <w:szCs w:val="28"/>
        </w:rPr>
      </w:pPr>
      <w:r w:rsidRPr="008771A8">
        <w:rPr>
          <w:rFonts w:ascii="Times New Roman" w:eastAsia="仿宋" w:hAnsi="Times New Roman" w:hint="eastAsia"/>
          <w:sz w:val="28"/>
          <w:szCs w:val="28"/>
        </w:rPr>
        <w:t>联系人：</w:t>
      </w:r>
    </w:p>
    <w:p w14:paraId="74EB4DE1" w14:textId="77777777" w:rsidR="00F74D77" w:rsidRPr="008771A8" w:rsidRDefault="00F74D77" w:rsidP="008771A8">
      <w:pPr>
        <w:spacing w:line="500" w:lineRule="exact"/>
        <w:ind w:firstLineChars="900" w:firstLine="2520"/>
        <w:rPr>
          <w:rFonts w:ascii="Times New Roman" w:eastAsia="仿宋" w:hAnsi="Times New Roman"/>
          <w:sz w:val="28"/>
          <w:szCs w:val="28"/>
        </w:rPr>
      </w:pPr>
      <w:r w:rsidRPr="008771A8">
        <w:rPr>
          <w:rFonts w:ascii="Times New Roman" w:eastAsia="仿宋" w:hAnsi="Times New Roman" w:hint="eastAsia"/>
          <w:sz w:val="28"/>
          <w:szCs w:val="28"/>
        </w:rPr>
        <w:t>联系电话：</w:t>
      </w:r>
    </w:p>
    <w:p w14:paraId="0217B5BD" w14:textId="77777777" w:rsidR="00047A17" w:rsidRPr="008771A8" w:rsidRDefault="00F74D77" w:rsidP="008771A8">
      <w:pPr>
        <w:spacing w:line="500" w:lineRule="exact"/>
        <w:ind w:firstLineChars="900" w:firstLine="2520"/>
        <w:rPr>
          <w:rFonts w:ascii="Times New Roman" w:eastAsia="仿宋" w:hAnsi="Times New Roman"/>
          <w:sz w:val="28"/>
          <w:szCs w:val="28"/>
        </w:rPr>
      </w:pPr>
      <w:r w:rsidRPr="008771A8">
        <w:rPr>
          <w:rFonts w:ascii="Times New Roman" w:eastAsia="仿宋" w:hAnsi="Times New Roman" w:hint="eastAsia"/>
          <w:sz w:val="28"/>
          <w:szCs w:val="28"/>
        </w:rPr>
        <w:t>日</w:t>
      </w:r>
      <w:r w:rsidRPr="008771A8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Pr="008771A8">
        <w:rPr>
          <w:rFonts w:ascii="Times New Roman" w:eastAsia="仿宋" w:hAnsi="Times New Roman" w:hint="eastAsia"/>
          <w:sz w:val="28"/>
          <w:szCs w:val="28"/>
        </w:rPr>
        <w:t>期：</w:t>
      </w:r>
    </w:p>
    <w:sectPr w:rsidR="00047A17" w:rsidRPr="008771A8" w:rsidSect="00333590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BD69" w14:textId="77777777" w:rsidR="00F33060" w:rsidRDefault="00F33060" w:rsidP="00E06107">
      <w:r>
        <w:separator/>
      </w:r>
    </w:p>
  </w:endnote>
  <w:endnote w:type="continuationSeparator" w:id="0">
    <w:p w14:paraId="1EC9C048" w14:textId="77777777" w:rsidR="00F33060" w:rsidRDefault="00F33060" w:rsidP="00E0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07F" w14:textId="77777777" w:rsidR="00F33060" w:rsidRDefault="00F33060" w:rsidP="00E06107">
      <w:r>
        <w:separator/>
      </w:r>
    </w:p>
  </w:footnote>
  <w:footnote w:type="continuationSeparator" w:id="0">
    <w:p w14:paraId="004C5EF9" w14:textId="77777777" w:rsidR="00F33060" w:rsidRDefault="00F33060" w:rsidP="00E0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9FE"/>
    <w:multiLevelType w:val="hybridMultilevel"/>
    <w:tmpl w:val="512EB31E"/>
    <w:lvl w:ilvl="0" w:tplc="7100A45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9044A9"/>
    <w:multiLevelType w:val="hybridMultilevel"/>
    <w:tmpl w:val="F4085EDC"/>
    <w:lvl w:ilvl="0" w:tplc="C624DB6A">
      <w:start w:val="1"/>
      <w:numFmt w:val="decimal"/>
      <w:lvlText w:val="%1、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3576293F"/>
    <w:multiLevelType w:val="hybridMultilevel"/>
    <w:tmpl w:val="1A42C9F0"/>
    <w:lvl w:ilvl="0" w:tplc="2CD44B3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8C2CDC"/>
    <w:multiLevelType w:val="hybridMultilevel"/>
    <w:tmpl w:val="458210FA"/>
    <w:lvl w:ilvl="0" w:tplc="8B68897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7BD2F0DC"/>
    <w:multiLevelType w:val="singleLevel"/>
    <w:tmpl w:val="7BD2F0DC"/>
    <w:lvl w:ilvl="0">
      <w:start w:val="1"/>
      <w:numFmt w:val="decimal"/>
      <w:suff w:val="nothing"/>
      <w:lvlText w:val="%1．"/>
      <w:lvlJc w:val="left"/>
      <w:pPr>
        <w:ind w:left="70"/>
      </w:pPr>
      <w:rPr>
        <w:rFonts w:hint="default"/>
        <w:b w:val="0"/>
        <w:bCs w:val="0"/>
        <w:color w:val="000000" w:themeColor="text1"/>
      </w:rPr>
    </w:lvl>
  </w:abstractNum>
  <w:num w:numId="1" w16cid:durableId="459812425">
    <w:abstractNumId w:val="4"/>
  </w:num>
  <w:num w:numId="2" w16cid:durableId="1277716187">
    <w:abstractNumId w:val="1"/>
  </w:num>
  <w:num w:numId="3" w16cid:durableId="1736052508">
    <w:abstractNumId w:val="2"/>
  </w:num>
  <w:num w:numId="4" w16cid:durableId="1230456900">
    <w:abstractNumId w:val="0"/>
  </w:num>
  <w:num w:numId="5" w16cid:durableId="93751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hYjJjMzZmYmNjZGVlMDVkMDhhY2IyMDU2MTVmMTcifQ=="/>
  </w:docVars>
  <w:rsids>
    <w:rsidRoot w:val="0060739E"/>
    <w:rsid w:val="00011057"/>
    <w:rsid w:val="00037F44"/>
    <w:rsid w:val="00047A17"/>
    <w:rsid w:val="00111987"/>
    <w:rsid w:val="00127388"/>
    <w:rsid w:val="00153DF4"/>
    <w:rsid w:val="001638BB"/>
    <w:rsid w:val="00172712"/>
    <w:rsid w:val="001A37D6"/>
    <w:rsid w:val="001E7A5A"/>
    <w:rsid w:val="001F13F0"/>
    <w:rsid w:val="001F5CBD"/>
    <w:rsid w:val="00224D21"/>
    <w:rsid w:val="00272187"/>
    <w:rsid w:val="00295002"/>
    <w:rsid w:val="002F5D08"/>
    <w:rsid w:val="00325F97"/>
    <w:rsid w:val="00333590"/>
    <w:rsid w:val="00352B5C"/>
    <w:rsid w:val="00387641"/>
    <w:rsid w:val="003A0FE6"/>
    <w:rsid w:val="003E2517"/>
    <w:rsid w:val="00421E4F"/>
    <w:rsid w:val="0042543B"/>
    <w:rsid w:val="00462F01"/>
    <w:rsid w:val="004934B8"/>
    <w:rsid w:val="00527BE8"/>
    <w:rsid w:val="00533933"/>
    <w:rsid w:val="005635CC"/>
    <w:rsid w:val="005B679F"/>
    <w:rsid w:val="005B7461"/>
    <w:rsid w:val="005D7D3E"/>
    <w:rsid w:val="0060739E"/>
    <w:rsid w:val="0064499C"/>
    <w:rsid w:val="00665532"/>
    <w:rsid w:val="00743571"/>
    <w:rsid w:val="00771FCE"/>
    <w:rsid w:val="00781E29"/>
    <w:rsid w:val="007D34CD"/>
    <w:rsid w:val="007E4398"/>
    <w:rsid w:val="007F3276"/>
    <w:rsid w:val="0081389E"/>
    <w:rsid w:val="00850C94"/>
    <w:rsid w:val="008771A8"/>
    <w:rsid w:val="00890D34"/>
    <w:rsid w:val="008924FA"/>
    <w:rsid w:val="008A55DA"/>
    <w:rsid w:val="008F54C4"/>
    <w:rsid w:val="00940887"/>
    <w:rsid w:val="00941015"/>
    <w:rsid w:val="00AC3360"/>
    <w:rsid w:val="00AC6FC8"/>
    <w:rsid w:val="00B17D38"/>
    <w:rsid w:val="00B34698"/>
    <w:rsid w:val="00B57769"/>
    <w:rsid w:val="00BA5001"/>
    <w:rsid w:val="00BC7BF3"/>
    <w:rsid w:val="00BF18B7"/>
    <w:rsid w:val="00C80107"/>
    <w:rsid w:val="00CE2CA5"/>
    <w:rsid w:val="00D01C27"/>
    <w:rsid w:val="00D2396A"/>
    <w:rsid w:val="00D26832"/>
    <w:rsid w:val="00D90B5E"/>
    <w:rsid w:val="00D961CA"/>
    <w:rsid w:val="00DC7A14"/>
    <w:rsid w:val="00DD4501"/>
    <w:rsid w:val="00DE4781"/>
    <w:rsid w:val="00E06107"/>
    <w:rsid w:val="00E24362"/>
    <w:rsid w:val="00E47BBA"/>
    <w:rsid w:val="00E674C3"/>
    <w:rsid w:val="00E938DC"/>
    <w:rsid w:val="00F33060"/>
    <w:rsid w:val="00F74D77"/>
    <w:rsid w:val="00FA38B1"/>
    <w:rsid w:val="01C90AF0"/>
    <w:rsid w:val="1A852B8A"/>
    <w:rsid w:val="249441E7"/>
    <w:rsid w:val="356C0E47"/>
    <w:rsid w:val="3AA26E27"/>
    <w:rsid w:val="40FF7B44"/>
    <w:rsid w:val="417B0A2C"/>
    <w:rsid w:val="43FD30D9"/>
    <w:rsid w:val="54A53DC9"/>
    <w:rsid w:val="55C95D7C"/>
    <w:rsid w:val="7D2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CAE55"/>
  <w15:docId w15:val="{27857F9E-401A-4C42-98FF-84D362DF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F3A48E19-E553-4A46-8524-02FB629B5569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A118FF10-320C-4668-8000-B496F1AE4C33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CB78C399-830C-4D61-BE5A-806F1806FD85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Company>P R 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 l</dc:creator>
  <cp:lastModifiedBy>李兰莺</cp:lastModifiedBy>
  <cp:revision>7</cp:revision>
  <cp:lastPrinted>2023-11-16T07:37:00Z</cp:lastPrinted>
  <dcterms:created xsi:type="dcterms:W3CDTF">2025-11-06T08:52:00Z</dcterms:created>
  <dcterms:modified xsi:type="dcterms:W3CDTF">2025-11-10T02:41:00Z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2A8857480FAA4810815E33614728BDEF_13</vt:lpwstr>
  </property>
</Properties>
</file>